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C6D6B" w:rsidRPr="00D75A6C" w:rsidRDefault="000C6D6B" w:rsidP="000C6D6B">
      <w:pPr>
        <w:ind w:left="360"/>
        <w:rPr>
          <w:rFonts w:cs="Times New Roman"/>
          <w:szCs w:val="24"/>
        </w:rPr>
      </w:pPr>
    </w:p>
    <w:p w:rsidR="000C6D6B" w:rsidRPr="00D75A6C" w:rsidRDefault="000C6D6B" w:rsidP="000C6D6B">
      <w:pPr>
        <w:ind w:left="360"/>
        <w:rPr>
          <w:rFonts w:cs="Times New Roman"/>
          <w:b/>
          <w:szCs w:val="24"/>
        </w:rPr>
      </w:pPr>
      <w:r w:rsidRPr="00D75A6C">
        <w:rPr>
          <w:rFonts w:cs="Times New Roman"/>
          <w:b/>
          <w:szCs w:val="24"/>
        </w:rPr>
        <w:t>2a Performance Evaluation</w:t>
      </w:r>
    </w:p>
    <w:p w:rsidR="000C6D6B" w:rsidRPr="00D75A6C" w:rsidRDefault="000C6D6B" w:rsidP="000C6D6B">
      <w:pPr>
        <w:rPr>
          <w:rFonts w:cs="Times New Roman"/>
          <w:b/>
          <w:szCs w:val="24"/>
        </w:rPr>
      </w:pPr>
      <w:r w:rsidRPr="00D75A6C">
        <w:rPr>
          <w:rFonts w:cs="Times New Roman"/>
          <w:szCs w:val="24"/>
        </w:rPr>
        <w:t>Performance of leaders within this organization is based on its progress and comments of people especially those living within the Los Angeles community. Progress of each department within Cedars-Sinai is assessed annually and the performance of leaders is based on the results from this assessment. Evaluation programs are also used to determine the effectiveness of leaders</w:t>
      </w:r>
      <w:r w:rsidRPr="00D75A6C">
        <w:rPr>
          <w:rFonts w:cs="Times New Roman"/>
          <w:b/>
          <w:szCs w:val="24"/>
        </w:rPr>
        <w:t xml:space="preserve">. </w:t>
      </w:r>
      <w:r w:rsidRPr="00D75A6C">
        <w:rPr>
          <w:rFonts w:cs="Times New Roman"/>
          <w:szCs w:val="24"/>
        </w:rPr>
        <w:t>The BOT achieves its own self-assessment yearly. The domination board of the panel has the accountability to safeguard panel edification, annual panel self-assessment, panel contribution and monitoring. The chairperson of the panel the follows up with discrete panel memberships on the self-assessment outcomes and uses those presentations appraisals in order to develop supremacy efficiency, as fitting.</w:t>
      </w:r>
    </w:p>
    <w:p w:rsidR="000C6D6B" w:rsidRPr="00D75A6C" w:rsidRDefault="000C6D6B" w:rsidP="000C6D6B">
      <w:pPr>
        <w:ind w:left="360"/>
        <w:rPr>
          <w:rFonts w:cs="Times New Roman"/>
          <w:b/>
          <w:szCs w:val="24"/>
        </w:rPr>
      </w:pPr>
      <w:r w:rsidRPr="00D75A6C">
        <w:rPr>
          <w:rFonts w:cs="Times New Roman"/>
          <w:b/>
          <w:szCs w:val="24"/>
        </w:rPr>
        <w:t>2b Lawful and Moral Conduct</w:t>
      </w:r>
    </w:p>
    <w:p w:rsidR="000C6D6B" w:rsidRPr="00D75A6C" w:rsidRDefault="000C6D6B" w:rsidP="000C6D6B">
      <w:pPr>
        <w:pStyle w:val="ListParagraph"/>
        <w:spacing w:after="298"/>
        <w:ind w:left="757"/>
        <w:rPr>
          <w:rFonts w:cs="Times New Roman"/>
          <w:b/>
          <w:szCs w:val="24"/>
        </w:rPr>
      </w:pPr>
      <w:r w:rsidRPr="00D75A6C">
        <w:rPr>
          <w:rFonts w:cs="Times New Roman"/>
          <w:b/>
          <w:szCs w:val="24"/>
        </w:rPr>
        <w:t>2b (1) Lawful Supervisory and Authorization Agreement</w:t>
      </w:r>
      <w:r w:rsidRPr="00D75A6C">
        <w:rPr>
          <w:rFonts w:cs="Times New Roman"/>
          <w:szCs w:val="24"/>
        </w:rPr>
        <w:t xml:space="preserve"> </w:t>
      </w:r>
    </w:p>
    <w:p w:rsidR="000C6D6B" w:rsidRPr="00D75A6C" w:rsidRDefault="000C6D6B" w:rsidP="000C6D6B">
      <w:pPr>
        <w:pStyle w:val="ListParagraph"/>
        <w:spacing w:after="298"/>
        <w:ind w:left="757"/>
        <w:rPr>
          <w:rFonts w:cs="Times New Roman"/>
          <w:szCs w:val="24"/>
        </w:rPr>
      </w:pPr>
    </w:p>
    <w:p w:rsidR="000C6D6B" w:rsidRPr="00AC601F" w:rsidRDefault="000C6D6B" w:rsidP="000C6D6B">
      <w:pPr>
        <w:spacing w:after="298"/>
        <w:rPr>
          <w:rFonts w:cs="Times New Roman"/>
          <w:b/>
          <w:szCs w:val="24"/>
        </w:rPr>
      </w:pPr>
      <w:r w:rsidRPr="00AC601F">
        <w:rPr>
          <w:rFonts w:cs="Times New Roman"/>
          <w:szCs w:val="24"/>
        </w:rPr>
        <w:t xml:space="preserve">Cedars-Sinai has been involved in various campaigns, most of which are aimed at communicating about the concerns of societal impact. These campaigns address the information that can improve the health of members of the community and the precautions they should take. Social media is also used to address public concerns. Workers within the organization are trained effectively to ensure that they are able to provide quality services to workers. Cedars-Sinai has always been concerned with the protection of natural resources. Its exploitation of resources to obtain the required drugs does not harm the environment in any way. The children’s hospital </w:t>
      </w:r>
      <w:r w:rsidRPr="00AC601F">
        <w:rPr>
          <w:rFonts w:cs="Times New Roman"/>
          <w:szCs w:val="24"/>
        </w:rPr>
        <w:lastRenderedPageBreak/>
        <w:t xml:space="preserve">senior leadership maintains </w:t>
      </w:r>
      <w:proofErr w:type="spellStart"/>
      <w:proofErr w:type="gramStart"/>
      <w:r w:rsidRPr="00AC601F">
        <w:rPr>
          <w:rFonts w:cs="Times New Roman"/>
          <w:szCs w:val="24"/>
        </w:rPr>
        <w:t>a</w:t>
      </w:r>
      <w:proofErr w:type="spellEnd"/>
      <w:proofErr w:type="gramEnd"/>
      <w:r w:rsidRPr="00AC601F">
        <w:rPr>
          <w:rFonts w:cs="Times New Roman"/>
          <w:szCs w:val="24"/>
        </w:rPr>
        <w:t xml:space="preserve"> important emphasis on its social tasks, as indication by the public. It discourses and forestalls community apprehensions over the arrangement with the mission, vision and values. The management also airs into novel conducts to reprocess material from the facility. The hospitals administration subdivision works unruffled with double agent administrations in order to contribute provisions and use the nutrition and diet branch in partnership with the communal to come up with nourishment leftovers.</w:t>
      </w:r>
    </w:p>
    <w:p w:rsidR="000C6D6B" w:rsidRPr="00D75A6C" w:rsidRDefault="000C6D6B" w:rsidP="000C6D6B">
      <w:pPr>
        <w:ind w:left="360"/>
        <w:rPr>
          <w:rFonts w:cs="Times New Roman"/>
          <w:szCs w:val="24"/>
        </w:rPr>
      </w:pPr>
      <w:r w:rsidRPr="00D75A6C">
        <w:rPr>
          <w:rFonts w:cs="Times New Roman"/>
          <w:b/>
          <w:szCs w:val="24"/>
        </w:rPr>
        <w:t>2b (2) Ethical Behavior</w:t>
      </w:r>
      <w:r w:rsidRPr="00D75A6C">
        <w:rPr>
          <w:rFonts w:cs="Times New Roman"/>
          <w:szCs w:val="24"/>
        </w:rPr>
        <w:t xml:space="preserve"> </w:t>
      </w:r>
    </w:p>
    <w:p w:rsidR="000C6D6B" w:rsidRPr="00D75A6C" w:rsidRDefault="000C6D6B" w:rsidP="000C6D6B">
      <w:pPr>
        <w:rPr>
          <w:rFonts w:cs="Times New Roman"/>
          <w:b/>
          <w:szCs w:val="24"/>
        </w:rPr>
      </w:pPr>
      <w:r w:rsidRPr="00D75A6C">
        <w:rPr>
          <w:rFonts w:cs="Times New Roman"/>
          <w:szCs w:val="24"/>
        </w:rPr>
        <w:t>Ethical behavior is guaranteed through proper treatment of patients in the provision of health care. Programs are used to address ethical issues that may occur within the health organization so that both the workers and members of the community can understand them. Ethical consultation and revision of policy is constantly made to ensure that there is proper interaction within the organization and other members such as the workforce, patients and other customers.</w:t>
      </w:r>
      <w:r w:rsidRPr="00D75A6C">
        <w:rPr>
          <w:rFonts w:cs="Times New Roman"/>
          <w:b/>
          <w:szCs w:val="24"/>
        </w:rPr>
        <w:t xml:space="preserve"> </w:t>
      </w:r>
      <w:r w:rsidRPr="00D75A6C">
        <w:rPr>
          <w:rFonts w:cs="Times New Roman"/>
          <w:szCs w:val="24"/>
        </w:rPr>
        <w:t>The workers are needed to complete an online e-learning edification assessment which includes studies on collaborate amenability component. The main pointers put in place so as to ration any moral misbehavior comprise; labors gratification review results-learning achievement charges and private communication route. The high-ranking leadership of the hospital responds to breaches in ethical conduct by suspending those involved and taking action against them.</w:t>
      </w:r>
    </w:p>
    <w:p w:rsidR="000C6D6B" w:rsidRPr="00D75A6C" w:rsidRDefault="000C6D6B" w:rsidP="000C6D6B">
      <w:pPr>
        <w:ind w:left="360"/>
        <w:rPr>
          <w:rFonts w:cs="Times New Roman"/>
          <w:b/>
          <w:szCs w:val="24"/>
        </w:rPr>
      </w:pPr>
      <w:r w:rsidRPr="00D75A6C">
        <w:rPr>
          <w:rFonts w:cs="Times New Roman"/>
          <w:b/>
          <w:szCs w:val="24"/>
        </w:rPr>
        <w:t>2c Societal Responsibilities</w:t>
      </w:r>
    </w:p>
    <w:p w:rsidR="000C6D6B" w:rsidRPr="00D75A6C" w:rsidRDefault="000C6D6B" w:rsidP="000C6D6B">
      <w:pPr>
        <w:spacing w:after="298"/>
        <w:ind w:left="-5" w:hanging="10"/>
        <w:rPr>
          <w:rFonts w:cs="Times New Roman"/>
          <w:szCs w:val="24"/>
        </w:rPr>
      </w:pPr>
      <w:r w:rsidRPr="00D75A6C">
        <w:rPr>
          <w:rFonts w:cs="Times New Roman"/>
          <w:b/>
          <w:szCs w:val="24"/>
        </w:rPr>
        <w:t>2c (1) Social Well-being</w:t>
      </w:r>
      <w:r w:rsidRPr="00D75A6C">
        <w:rPr>
          <w:rFonts w:cs="Times New Roman"/>
          <w:szCs w:val="24"/>
        </w:rPr>
        <w:tab/>
      </w:r>
    </w:p>
    <w:p w:rsidR="000C6D6B" w:rsidRPr="00D75A6C" w:rsidRDefault="000C6D6B" w:rsidP="000C6D6B">
      <w:pPr>
        <w:spacing w:after="298"/>
        <w:ind w:left="-5" w:hanging="10"/>
        <w:rPr>
          <w:rFonts w:cs="Times New Roman"/>
          <w:szCs w:val="24"/>
        </w:rPr>
      </w:pPr>
      <w:r w:rsidRPr="00D75A6C">
        <w:rPr>
          <w:rFonts w:cs="Times New Roman"/>
          <w:szCs w:val="24"/>
        </w:rPr>
        <w:t xml:space="preserve">Societal wellbeing is considered through adoption of strategies that promote regional development. Such strategies guarantee high value service provision. Relationship between the </w:t>
      </w:r>
      <w:r w:rsidRPr="00D75A6C">
        <w:rPr>
          <w:rFonts w:cs="Times New Roman"/>
          <w:szCs w:val="24"/>
        </w:rPr>
        <w:lastRenderedPageBreak/>
        <w:t xml:space="preserve">organization and physicians is improved to ensure that they continue to improve the well-being of the society. The hospitals deliberates that the social comfort and the welfares are part of the mission, vision and values, which is setup by the high-ranking management. It also involves providing customers and patients with detailed feedback. Ensuring achievement in the results obtained after treatment of workers. Communities that are in great need of medical attention are the major target. They are identified through surveys. The hospital uses publication program means to endorse learning in encouraging wellness to the community in the community TV watching and marketplace. </w:t>
      </w:r>
    </w:p>
    <w:p w:rsidR="000C6D6B" w:rsidRPr="00D75A6C" w:rsidRDefault="000C6D6B" w:rsidP="000C6D6B">
      <w:pPr>
        <w:spacing w:after="298"/>
        <w:ind w:left="-5" w:hanging="10"/>
        <w:rPr>
          <w:rFonts w:cs="Times New Roman"/>
          <w:b/>
          <w:szCs w:val="24"/>
        </w:rPr>
      </w:pPr>
    </w:p>
    <w:p w:rsidR="000C6D6B" w:rsidRPr="00D75A6C" w:rsidRDefault="000C6D6B" w:rsidP="000C6D6B">
      <w:pPr>
        <w:pStyle w:val="ListParagraph"/>
        <w:spacing w:after="298"/>
        <w:ind w:left="705"/>
        <w:rPr>
          <w:rFonts w:cs="Times New Roman"/>
          <w:szCs w:val="24"/>
        </w:rPr>
      </w:pPr>
      <w:r w:rsidRPr="00D75A6C">
        <w:rPr>
          <w:rFonts w:cs="Times New Roman"/>
          <w:b/>
          <w:szCs w:val="24"/>
        </w:rPr>
        <w:t>2c (2) Community support</w:t>
      </w:r>
      <w:r w:rsidRPr="00D75A6C">
        <w:rPr>
          <w:rFonts w:cs="Times New Roman"/>
          <w:szCs w:val="24"/>
        </w:rPr>
        <w:t xml:space="preserve"> </w:t>
      </w:r>
    </w:p>
    <w:p w:rsidR="000C6D6B" w:rsidRPr="00B90F30" w:rsidRDefault="000C6D6B" w:rsidP="000C6D6B">
      <w:pPr>
        <w:spacing w:after="298"/>
        <w:rPr>
          <w:rFonts w:cs="Times New Roman"/>
          <w:szCs w:val="24"/>
        </w:rPr>
      </w:pPr>
      <w:r w:rsidRPr="00B90F30">
        <w:rPr>
          <w:rFonts w:cs="Times New Roman"/>
          <w:szCs w:val="24"/>
        </w:rPr>
        <w:t>Cedars-Sinai strengthens Los Angeles community through improvement of health. People within this community are provided with quality health care services and this promotes the performance of the organization. This health organization is determined to serve the Los Angeles community and as a result, identification of the target community is easy. Senior leaders participate in all campaigns that contribute to improvement of people’s health. The hospital safeguards that all the children in the district get admission to fitness insurance.  The receiving of kids into care at an early age helps them stay vaccinated against illnesses. The number of children that have joined health insurance over the past year has recorded an increase, the hospitals participation in the practice is in line with the core competency and mission, vision and values of the organization.</w:t>
      </w:r>
    </w:p>
    <w:p w:rsidR="000C6D6B" w:rsidRPr="00D75A6C" w:rsidRDefault="000C6D6B" w:rsidP="000C6D6B">
      <w:pPr>
        <w:rPr>
          <w:rFonts w:cs="Times New Roman"/>
          <w:szCs w:val="24"/>
        </w:rPr>
      </w:pPr>
      <w:r w:rsidRPr="00D75A6C">
        <w:rPr>
          <w:rFonts w:cs="Times New Roman"/>
          <w:szCs w:val="24"/>
        </w:rPr>
        <w:t xml:space="preserve">Apart from bestowing time and vigor on the road to helping the communal the hospital of also delivers important monetary incomes to upkeep and reinforces the key societies and constructing </w:t>
      </w:r>
      <w:r w:rsidRPr="00D75A6C">
        <w:rPr>
          <w:rFonts w:cs="Times New Roman"/>
          <w:szCs w:val="24"/>
        </w:rPr>
        <w:lastRenderedPageBreak/>
        <w:t>communal health centers. The hospital gives yearly charities to the community through communal care clinics; these consulting rooms provide principal care amenities to the physically impoverished residents in the east Hollywood district.</w:t>
      </w:r>
    </w:p>
    <w:p w:rsidR="000C6D6B" w:rsidRPr="00D75A6C" w:rsidRDefault="000C6D6B" w:rsidP="000C6D6B">
      <w:pPr>
        <w:ind w:left="360"/>
        <w:jc w:val="center"/>
        <w:rPr>
          <w:rFonts w:cs="Times New Roman"/>
          <w:szCs w:val="24"/>
        </w:rPr>
      </w:pPr>
    </w:p>
    <w:p w:rsidR="000C6D6B" w:rsidRPr="00D75A6C" w:rsidRDefault="000C6D6B" w:rsidP="000C6D6B">
      <w:pPr>
        <w:rPr>
          <w:rFonts w:cs="Times New Roman"/>
          <w:szCs w:val="24"/>
        </w:rPr>
      </w:pPr>
    </w:p>
    <w:p w:rsidR="000C6D6B" w:rsidRPr="00D75A6C" w:rsidRDefault="000C6D6B" w:rsidP="000C6D6B">
      <w:pPr>
        <w:ind w:left="360"/>
        <w:jc w:val="center"/>
        <w:rPr>
          <w:rFonts w:cs="Times New Roman"/>
          <w:szCs w:val="24"/>
        </w:rPr>
      </w:pPr>
    </w:p>
    <w:p w:rsidR="000C6D6B" w:rsidRPr="00D75A6C" w:rsidRDefault="000C6D6B" w:rsidP="000C6D6B">
      <w:pPr>
        <w:rPr>
          <w:rFonts w:cs="Times New Roman"/>
          <w:szCs w:val="24"/>
        </w:rPr>
      </w:pPr>
    </w:p>
    <w:p w:rsidR="000C6D6B" w:rsidRDefault="000C6D6B" w:rsidP="000C6D6B">
      <w:pPr>
        <w:ind w:left="360"/>
        <w:jc w:val="center"/>
        <w:rPr>
          <w:rFonts w:cs="Times New Roman"/>
          <w:color w:val="222222"/>
          <w:szCs w:val="24"/>
          <w:shd w:val="clear" w:color="auto" w:fill="FFFFFF"/>
        </w:rPr>
      </w:pPr>
    </w:p>
    <w:p w:rsidR="000C6D6B" w:rsidRDefault="000C6D6B" w:rsidP="000C6D6B">
      <w:pPr>
        <w:ind w:left="360"/>
        <w:jc w:val="center"/>
        <w:rPr>
          <w:rFonts w:cs="Times New Roman"/>
          <w:color w:val="222222"/>
          <w:szCs w:val="24"/>
          <w:shd w:val="clear" w:color="auto" w:fill="FFFFFF"/>
        </w:rPr>
      </w:pPr>
    </w:p>
    <w:p w:rsidR="000C6D6B" w:rsidRDefault="000C6D6B" w:rsidP="000C6D6B">
      <w:pPr>
        <w:ind w:left="360"/>
        <w:jc w:val="center"/>
        <w:rPr>
          <w:rFonts w:cs="Times New Roman"/>
          <w:color w:val="222222"/>
          <w:szCs w:val="24"/>
          <w:shd w:val="clear" w:color="auto" w:fill="FFFFFF"/>
        </w:rPr>
      </w:pPr>
    </w:p>
    <w:p w:rsidR="000C6D6B" w:rsidRDefault="000C6D6B" w:rsidP="000C6D6B">
      <w:pPr>
        <w:ind w:left="360"/>
        <w:jc w:val="center"/>
        <w:rPr>
          <w:rFonts w:cs="Times New Roman"/>
          <w:color w:val="222222"/>
          <w:szCs w:val="24"/>
          <w:shd w:val="clear" w:color="auto" w:fill="FFFFFF"/>
        </w:rPr>
      </w:pPr>
    </w:p>
    <w:p w:rsidR="000C6D6B" w:rsidRDefault="000C6D6B" w:rsidP="000C6D6B">
      <w:pPr>
        <w:ind w:left="360"/>
        <w:jc w:val="center"/>
        <w:rPr>
          <w:rFonts w:cs="Times New Roman"/>
          <w:color w:val="222222"/>
          <w:szCs w:val="24"/>
          <w:shd w:val="clear" w:color="auto" w:fill="FFFFFF"/>
        </w:rPr>
      </w:pPr>
    </w:p>
    <w:p w:rsidR="000C6D6B" w:rsidRDefault="000C6D6B" w:rsidP="000C6D6B">
      <w:pPr>
        <w:ind w:left="360"/>
        <w:jc w:val="center"/>
        <w:rPr>
          <w:rFonts w:cs="Times New Roman"/>
          <w:color w:val="222222"/>
          <w:szCs w:val="24"/>
          <w:shd w:val="clear" w:color="auto" w:fill="FFFFFF"/>
        </w:rPr>
      </w:pPr>
    </w:p>
    <w:p w:rsidR="000C6D6B" w:rsidRDefault="000C6D6B" w:rsidP="000C6D6B">
      <w:pPr>
        <w:ind w:left="360"/>
        <w:jc w:val="center"/>
        <w:rPr>
          <w:rFonts w:cs="Times New Roman"/>
          <w:color w:val="222222"/>
          <w:szCs w:val="24"/>
          <w:shd w:val="clear" w:color="auto" w:fill="FFFFFF"/>
        </w:rPr>
      </w:pPr>
    </w:p>
    <w:p w:rsidR="000C6D6B" w:rsidRDefault="000C6D6B" w:rsidP="000C6D6B">
      <w:pPr>
        <w:ind w:left="360"/>
        <w:jc w:val="center"/>
        <w:rPr>
          <w:rFonts w:cs="Times New Roman"/>
          <w:color w:val="222222"/>
          <w:szCs w:val="24"/>
          <w:shd w:val="clear" w:color="auto" w:fill="FFFFFF"/>
        </w:rPr>
      </w:pPr>
    </w:p>
    <w:p w:rsidR="000C6D6B" w:rsidRDefault="000C6D6B" w:rsidP="000C6D6B">
      <w:pPr>
        <w:ind w:left="360"/>
        <w:jc w:val="center"/>
        <w:rPr>
          <w:rFonts w:cs="Times New Roman"/>
          <w:color w:val="222222"/>
          <w:szCs w:val="24"/>
          <w:shd w:val="clear" w:color="auto" w:fill="FFFFFF"/>
        </w:rPr>
      </w:pPr>
    </w:p>
    <w:p w:rsidR="000C6D6B" w:rsidRDefault="000C6D6B" w:rsidP="000C6D6B">
      <w:pPr>
        <w:ind w:left="360"/>
        <w:jc w:val="center"/>
        <w:rPr>
          <w:rFonts w:cs="Times New Roman"/>
          <w:color w:val="222222"/>
          <w:szCs w:val="24"/>
          <w:shd w:val="clear" w:color="auto" w:fill="FFFFFF"/>
        </w:rPr>
      </w:pPr>
    </w:p>
    <w:p w:rsidR="000C6D6B" w:rsidRDefault="000C6D6B" w:rsidP="000C6D6B">
      <w:pPr>
        <w:ind w:left="360"/>
        <w:jc w:val="center"/>
        <w:rPr>
          <w:rFonts w:cs="Times New Roman"/>
          <w:color w:val="222222"/>
          <w:szCs w:val="24"/>
          <w:shd w:val="clear" w:color="auto" w:fill="FFFFFF"/>
        </w:rPr>
      </w:pPr>
      <w:bookmarkStart w:id="0" w:name="_GoBack"/>
      <w:bookmarkEnd w:id="0"/>
    </w:p>
    <w:p w:rsidR="000C6D6B" w:rsidRPr="0034297E" w:rsidRDefault="000C6D6B" w:rsidP="000C6D6B">
      <w:pPr>
        <w:ind w:left="360"/>
        <w:jc w:val="center"/>
        <w:rPr>
          <w:rFonts w:cs="Times New Roman"/>
          <w:color w:val="222222"/>
          <w:szCs w:val="24"/>
          <w:shd w:val="clear" w:color="auto" w:fill="FFFFFF"/>
        </w:rPr>
      </w:pPr>
      <w:r w:rsidRPr="00D75A6C">
        <w:rPr>
          <w:rFonts w:cs="Times New Roman"/>
          <w:color w:val="222222"/>
          <w:szCs w:val="24"/>
          <w:shd w:val="clear" w:color="auto" w:fill="FFFFFF"/>
        </w:rPr>
        <w:lastRenderedPageBreak/>
        <w:t xml:space="preserve">References </w:t>
      </w:r>
    </w:p>
    <w:p w:rsidR="000C6D6B" w:rsidRPr="00DD082E" w:rsidRDefault="000C6D6B" w:rsidP="000C6D6B">
      <w:pPr>
        <w:spacing w:after="298" w:line="360" w:lineRule="auto"/>
        <w:rPr>
          <w:rFonts w:cs="Times New Roman"/>
          <w:b/>
          <w:color w:val="000000" w:themeColor="text1"/>
          <w:szCs w:val="24"/>
        </w:rPr>
      </w:pPr>
      <w:proofErr w:type="gramStart"/>
      <w:r w:rsidRPr="00DD082E">
        <w:rPr>
          <w:rFonts w:cs="Times New Roman"/>
          <w:color w:val="000000" w:themeColor="text1"/>
          <w:szCs w:val="24"/>
        </w:rPr>
        <w:t>Cedars-Sinai.</w:t>
      </w:r>
      <w:proofErr w:type="gramEnd"/>
      <w:r w:rsidRPr="00DD082E">
        <w:rPr>
          <w:rFonts w:cs="Times New Roman"/>
          <w:color w:val="000000" w:themeColor="text1"/>
          <w:szCs w:val="24"/>
        </w:rPr>
        <w:t xml:space="preserve"> </w:t>
      </w:r>
      <w:proofErr w:type="gramStart"/>
      <w:r w:rsidRPr="00DD082E">
        <w:rPr>
          <w:rFonts w:cs="Times New Roman"/>
          <w:color w:val="000000" w:themeColor="text1"/>
          <w:szCs w:val="24"/>
        </w:rPr>
        <w:t>(2018). A Non-Profit Hospital in Los Angeles.</w:t>
      </w:r>
      <w:proofErr w:type="gramEnd"/>
      <w:r w:rsidRPr="00DD082E">
        <w:rPr>
          <w:rFonts w:cs="Times New Roman"/>
          <w:color w:val="000000" w:themeColor="text1"/>
          <w:szCs w:val="24"/>
        </w:rPr>
        <w:t xml:space="preserve"> Retrieved October 20th, 2018, from </w:t>
      </w:r>
    </w:p>
    <w:p w:rsidR="000C6D6B" w:rsidRPr="00DD082E" w:rsidRDefault="000C6D6B" w:rsidP="000C6D6B">
      <w:pPr>
        <w:spacing w:after="298" w:line="360" w:lineRule="auto"/>
        <w:rPr>
          <w:rFonts w:cs="Times New Roman"/>
          <w:color w:val="000000" w:themeColor="text1"/>
          <w:szCs w:val="24"/>
        </w:rPr>
      </w:pPr>
      <w:r w:rsidRPr="00DD082E">
        <w:rPr>
          <w:rFonts w:cs="Times New Roman"/>
          <w:color w:val="000000" w:themeColor="text1"/>
          <w:szCs w:val="24"/>
        </w:rPr>
        <w:tab/>
        <w:t xml:space="preserve"> </w:t>
      </w:r>
      <w:hyperlink r:id="rId5" w:history="1">
        <w:r w:rsidRPr="00DD082E">
          <w:rPr>
            <w:rStyle w:val="Hyperlink"/>
            <w:rFonts w:cs="Times New Roman"/>
            <w:color w:val="000000" w:themeColor="text1"/>
            <w:szCs w:val="24"/>
            <w:u w:val="none"/>
          </w:rPr>
          <w:t>https://www.cedars-sinai.edu/Faculty-Development/Events/Documents/New-Clinical-</w:t>
        </w:r>
      </w:hyperlink>
    </w:p>
    <w:p w:rsidR="000C6D6B" w:rsidRPr="00DD082E" w:rsidRDefault="000C6D6B" w:rsidP="000C6D6B">
      <w:pPr>
        <w:spacing w:after="298" w:line="360" w:lineRule="auto"/>
        <w:rPr>
          <w:rFonts w:cs="Times New Roman"/>
          <w:b/>
          <w:color w:val="000000" w:themeColor="text1"/>
          <w:szCs w:val="24"/>
        </w:rPr>
      </w:pPr>
      <w:r w:rsidRPr="00DD082E">
        <w:rPr>
          <w:rFonts w:cs="Times New Roman"/>
          <w:color w:val="000000" w:themeColor="text1"/>
          <w:szCs w:val="24"/>
        </w:rPr>
        <w:tab/>
        <w:t>Faculty-Handbook-2014.pdf</w:t>
      </w:r>
    </w:p>
    <w:p w:rsidR="000C6D6B" w:rsidRPr="00DD082E" w:rsidRDefault="000C6D6B" w:rsidP="000C6D6B">
      <w:pPr>
        <w:spacing w:line="360" w:lineRule="auto"/>
        <w:rPr>
          <w:rFonts w:cs="Times New Roman"/>
          <w:color w:val="000000" w:themeColor="text1"/>
          <w:szCs w:val="24"/>
        </w:rPr>
      </w:pPr>
      <w:r w:rsidRPr="00DD082E">
        <w:rPr>
          <w:rFonts w:cs="Times New Roman"/>
          <w:color w:val="000000" w:themeColor="text1"/>
          <w:szCs w:val="24"/>
        </w:rPr>
        <w:t xml:space="preserve">Cedar Sinai New Clinical Faculty orientation </w:t>
      </w:r>
      <w:proofErr w:type="gramStart"/>
      <w:r w:rsidRPr="00DD082E">
        <w:rPr>
          <w:rFonts w:cs="Times New Roman"/>
          <w:color w:val="000000" w:themeColor="text1"/>
          <w:szCs w:val="24"/>
        </w:rPr>
        <w:t>handbook  Retrieved</w:t>
      </w:r>
      <w:proofErr w:type="gramEnd"/>
      <w:r w:rsidRPr="00DD082E">
        <w:rPr>
          <w:rFonts w:cs="Times New Roman"/>
          <w:color w:val="000000" w:themeColor="text1"/>
          <w:szCs w:val="24"/>
        </w:rPr>
        <w:t xml:space="preserve"> from: </w:t>
      </w:r>
      <w:hyperlink r:id="rId6" w:history="1">
        <w:r w:rsidRPr="00DD082E">
          <w:rPr>
            <w:rStyle w:val="Hyperlink"/>
            <w:rFonts w:cs="Times New Roman"/>
            <w:color w:val="000000" w:themeColor="text1"/>
            <w:szCs w:val="24"/>
            <w:u w:val="none"/>
          </w:rPr>
          <w:t>https://www.cedars-</w:t>
        </w:r>
      </w:hyperlink>
    </w:p>
    <w:p w:rsidR="000C6D6B" w:rsidRPr="00DD082E" w:rsidRDefault="000C6D6B" w:rsidP="000C6D6B">
      <w:pPr>
        <w:spacing w:line="360" w:lineRule="auto"/>
        <w:ind w:left="720"/>
        <w:rPr>
          <w:rFonts w:cs="Times New Roman"/>
          <w:color w:val="000000" w:themeColor="text1"/>
          <w:szCs w:val="24"/>
        </w:rPr>
      </w:pPr>
      <w:r w:rsidRPr="00DD082E">
        <w:rPr>
          <w:rFonts w:cs="Times New Roman"/>
          <w:color w:val="000000" w:themeColor="text1"/>
          <w:szCs w:val="24"/>
        </w:rPr>
        <w:t>sinai.edu/Faculty-Development/Events/Documents/New-Clinical-Faculty-Handbook-2014.pdf</w:t>
      </w:r>
    </w:p>
    <w:p w:rsidR="000C6D6B" w:rsidRPr="00D75A6C" w:rsidRDefault="000C6D6B" w:rsidP="000C6D6B">
      <w:pPr>
        <w:tabs>
          <w:tab w:val="left" w:pos="3443"/>
        </w:tabs>
        <w:ind w:left="360"/>
        <w:rPr>
          <w:rFonts w:cs="Times New Roman"/>
          <w:szCs w:val="24"/>
        </w:rPr>
      </w:pPr>
      <w:r w:rsidRPr="00D75A6C">
        <w:rPr>
          <w:rFonts w:cs="Times New Roman"/>
          <w:szCs w:val="24"/>
        </w:rPr>
        <w:tab/>
      </w:r>
    </w:p>
    <w:p w:rsidR="000C6D6B" w:rsidRPr="00D75A6C" w:rsidRDefault="000C6D6B" w:rsidP="000C6D6B">
      <w:pPr>
        <w:ind w:left="360"/>
        <w:rPr>
          <w:rFonts w:cs="Times New Roman"/>
          <w:szCs w:val="24"/>
        </w:rPr>
      </w:pPr>
    </w:p>
    <w:p w:rsidR="000C6D6B" w:rsidRPr="00D75A6C" w:rsidRDefault="000C6D6B" w:rsidP="000C6D6B">
      <w:pPr>
        <w:ind w:left="360"/>
        <w:rPr>
          <w:rFonts w:cs="Times New Roman"/>
          <w:szCs w:val="24"/>
        </w:rPr>
      </w:pPr>
    </w:p>
    <w:p w:rsidR="000C6D6B" w:rsidRDefault="000C6D6B"/>
    <w:sectPr w:rsidR="000C6D6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8"/>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C6D6B"/>
    <w:rsid w:val="000C6D6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C6D6B"/>
    <w:pPr>
      <w:spacing w:line="480" w:lineRule="auto"/>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C6D6B"/>
    <w:pPr>
      <w:ind w:left="720"/>
      <w:contextualSpacing/>
    </w:pPr>
  </w:style>
  <w:style w:type="character" w:styleId="Hyperlink">
    <w:name w:val="Hyperlink"/>
    <w:basedOn w:val="DefaultParagraphFont"/>
    <w:uiPriority w:val="99"/>
    <w:unhideWhenUsed/>
    <w:rsid w:val="000C6D6B"/>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C6D6B"/>
    <w:pPr>
      <w:spacing w:line="480" w:lineRule="auto"/>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C6D6B"/>
    <w:pPr>
      <w:ind w:left="720"/>
      <w:contextualSpacing/>
    </w:pPr>
  </w:style>
  <w:style w:type="character" w:styleId="Hyperlink">
    <w:name w:val="Hyperlink"/>
    <w:basedOn w:val="DefaultParagraphFont"/>
    <w:uiPriority w:val="99"/>
    <w:unhideWhenUsed/>
    <w:rsid w:val="000C6D6B"/>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https://www.cedars-" TargetMode="External"/><Relationship Id="rId5" Type="http://schemas.openxmlformats.org/officeDocument/2006/relationships/hyperlink" Target="https://www.cedars-sinai.edu/Faculty-Development/Events/Documents/New-Clinical-"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868</Words>
  <Characters>4950</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Kanyoi</dc:creator>
  <cp:lastModifiedBy>Kanyoi</cp:lastModifiedBy>
  <cp:revision>1</cp:revision>
  <dcterms:created xsi:type="dcterms:W3CDTF">2018-10-26T01:54:00Z</dcterms:created>
  <dcterms:modified xsi:type="dcterms:W3CDTF">2018-10-26T01:54:00Z</dcterms:modified>
</cp:coreProperties>
</file>